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B8" w:rsidRPr="00C76EB8" w:rsidRDefault="00C76EB8" w:rsidP="00C76EB8">
      <w:pPr>
        <w:ind w:left="2880" w:hanging="28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C76EB8" w:rsidRPr="00C76EB8" w:rsidTr="008F06BD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76EB8" w:rsidRPr="00C76EB8" w:rsidRDefault="00C76EB8" w:rsidP="008F06BD">
            <w:r w:rsidRPr="00C76EB8">
              <w:t xml:space="preserve">от </w:t>
            </w:r>
          </w:p>
          <w:p w:rsidR="00C76EB8" w:rsidRPr="00C76EB8" w:rsidRDefault="00C76EB8" w:rsidP="008F06BD">
            <w:r w:rsidRPr="00C76EB8"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C76EB8" w:rsidRPr="00C76EB8" w:rsidRDefault="00C76EB8" w:rsidP="008F06BD">
            <w:pPr>
              <w:tabs>
                <w:tab w:val="left" w:pos="3123"/>
                <w:tab w:val="left" w:pos="3270"/>
              </w:tabs>
              <w:jc w:val="right"/>
            </w:pPr>
            <w:r w:rsidRPr="00C76EB8">
              <w:t xml:space="preserve">№         </w:t>
            </w:r>
          </w:p>
        </w:tc>
      </w:tr>
    </w:tbl>
    <w:p w:rsidR="00C76EB8" w:rsidRPr="00C76EB8" w:rsidRDefault="00C76EB8" w:rsidP="00C76EB8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C76EB8" w:rsidRPr="00C76EB8" w:rsidTr="008F06BD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76EB8" w:rsidRPr="00C76EB8" w:rsidRDefault="00C76EB8" w:rsidP="00C76EB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6E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</w:t>
            </w:r>
            <w:proofErr w:type="gramStart"/>
            <w:r w:rsidRPr="00C76EB8">
              <w:rPr>
                <w:rFonts w:ascii="Times New Roman" w:hAnsi="Times New Roman" w:cs="Times New Roman"/>
                <w:b w:val="0"/>
                <w:sz w:val="28"/>
                <w:szCs w:val="28"/>
              </w:rPr>
              <w:t>в  постановление</w:t>
            </w:r>
            <w:proofErr w:type="gramEnd"/>
            <w:r w:rsidRPr="00C76E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района от 11.05.2022 № 1034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C76EB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организации отдыха в каникулярное время, оздоровления, занятости детей и подростков Нижневартовского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C76EB8" w:rsidRPr="00C76EB8" w:rsidRDefault="00C76EB8" w:rsidP="008F06BD"/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C76EB8" w:rsidRPr="00C76EB8" w:rsidRDefault="00C76EB8" w:rsidP="008F06BD">
            <w:pPr>
              <w:tabs>
                <w:tab w:val="left" w:pos="3123"/>
                <w:tab w:val="left" w:pos="3270"/>
              </w:tabs>
              <w:jc w:val="right"/>
            </w:pPr>
            <w:r w:rsidRPr="00C76EB8">
              <w:t xml:space="preserve">         </w:t>
            </w:r>
          </w:p>
        </w:tc>
      </w:tr>
    </w:tbl>
    <w:p w:rsidR="00C76EB8" w:rsidRPr="00C76EB8" w:rsidRDefault="00C76EB8" w:rsidP="00C76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BAA" w:rsidRPr="00C76EB8" w:rsidRDefault="00925BAA" w:rsidP="00C76E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6EB8">
        <w:rPr>
          <w:rFonts w:ascii="Times New Roman" w:hAnsi="Times New Roman" w:cs="Times New Roman"/>
          <w:b w:val="0"/>
          <w:sz w:val="28"/>
          <w:szCs w:val="28"/>
        </w:rPr>
        <w:t xml:space="preserve">В связи с кадровыми изменениями в администрации района: </w:t>
      </w:r>
    </w:p>
    <w:p w:rsidR="00925BAA" w:rsidRPr="00C76EB8" w:rsidRDefault="00925BAA" w:rsidP="00C76EB8">
      <w:pPr>
        <w:ind w:firstLine="709"/>
        <w:jc w:val="both"/>
      </w:pPr>
    </w:p>
    <w:p w:rsidR="00925BAA" w:rsidRPr="00C76EB8" w:rsidRDefault="00925BAA" w:rsidP="00C76EB8">
      <w:pPr>
        <w:ind w:firstLine="709"/>
        <w:jc w:val="both"/>
      </w:pPr>
      <w:r w:rsidRPr="00C76EB8">
        <w:t xml:space="preserve">Внести в постановление администрации района от 11.05.2022 № 1034 </w:t>
      </w:r>
      <w:r w:rsidR="00C76EB8">
        <w:t>«</w:t>
      </w:r>
      <w:r w:rsidRPr="00C76EB8">
        <w:t>Об организации отдыха в каникулярное время, оздоровления, занятости детей и подростков Нижневартовского района</w:t>
      </w:r>
      <w:r w:rsidR="00C76EB8">
        <w:t>»</w:t>
      </w:r>
      <w:r w:rsidRPr="00C76EB8">
        <w:t xml:space="preserve"> </w:t>
      </w:r>
      <w:r w:rsidR="00435BCF">
        <w:t>(с изменениями от 07.04.2023 № 336, от 06.02.2024 № 91, от 28.02.2024 № 215):</w:t>
      </w:r>
    </w:p>
    <w:p w:rsidR="001D083E" w:rsidRDefault="00435BCF" w:rsidP="001D083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6211">
        <w:rPr>
          <w:color w:val="auto"/>
          <w:sz w:val="28"/>
          <w:szCs w:val="28"/>
        </w:rPr>
        <w:t>По всему тексту постановления</w:t>
      </w:r>
      <w:r w:rsidR="00041B68">
        <w:rPr>
          <w:color w:val="auto"/>
          <w:sz w:val="28"/>
          <w:szCs w:val="28"/>
        </w:rPr>
        <w:t xml:space="preserve"> слова</w:t>
      </w:r>
      <w:r w:rsidR="001D083E">
        <w:rPr>
          <w:color w:val="auto"/>
          <w:sz w:val="28"/>
          <w:szCs w:val="28"/>
        </w:rPr>
        <w:t>:</w:t>
      </w:r>
      <w:r w:rsidR="00041B68">
        <w:rPr>
          <w:color w:val="auto"/>
          <w:sz w:val="28"/>
          <w:szCs w:val="28"/>
        </w:rPr>
        <w:t xml:space="preserve"> </w:t>
      </w:r>
    </w:p>
    <w:p w:rsidR="001D083E" w:rsidRPr="000C6211" w:rsidRDefault="00D350D0" w:rsidP="001D083E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  <w:r w:rsidR="001D083E">
        <w:rPr>
          <w:color w:val="auto"/>
          <w:sz w:val="28"/>
          <w:szCs w:val="28"/>
        </w:rPr>
        <w:t>«управление образования и молодежной политики администрации района» заменить на слова «управление образования администрации района».</w:t>
      </w:r>
    </w:p>
    <w:p w:rsidR="00C67C55" w:rsidRPr="00C76EB8" w:rsidRDefault="00435BCF" w:rsidP="00C76EB8">
      <w:pPr>
        <w:ind w:firstLine="709"/>
        <w:jc w:val="both"/>
      </w:pPr>
      <w:r>
        <w:t>2</w:t>
      </w:r>
      <w:r w:rsidR="00925BAA" w:rsidRPr="00C76EB8">
        <w:t xml:space="preserve">. </w:t>
      </w:r>
      <w:hyperlink r:id="rId7">
        <w:r w:rsidR="00C67C55" w:rsidRPr="00C76EB8">
          <w:rPr>
            <w:color w:val="0000FF"/>
          </w:rPr>
          <w:t>Пункт 8</w:t>
        </w:r>
      </w:hyperlink>
      <w:r w:rsidR="00C67C55" w:rsidRPr="00C76EB8">
        <w:t xml:space="preserve"> изложить в следующей редакции:</w:t>
      </w:r>
    </w:p>
    <w:p w:rsidR="00C67C55" w:rsidRDefault="00C76EB8" w:rsidP="00C76EB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 xml:space="preserve">8. Контроль за выполнением постановления возложить на заместителя главы района по </w:t>
      </w:r>
      <w:r w:rsidR="00925BAA" w:rsidRPr="00C76EB8">
        <w:rPr>
          <w:rFonts w:ascii="Times New Roman" w:eastAsia="Times New Roman" w:hAnsi="Times New Roman" w:cs="Times New Roman"/>
          <w:sz w:val="28"/>
          <w:szCs w:val="28"/>
        </w:rPr>
        <w:t>социальным вопросам Т.В. Шакун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>
        <w:r w:rsidRPr="00C76EB8">
          <w:rPr>
            <w:rFonts w:ascii="Times New Roman" w:eastAsia="Times New Roman" w:hAnsi="Times New Roman" w:cs="Times New Roman"/>
            <w:sz w:val="28"/>
            <w:szCs w:val="28"/>
          </w:rPr>
          <w:t>Пункты 6.1</w:t>
        </w:r>
      </w:hyperlink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>
        <w:r w:rsidRPr="00C76EB8">
          <w:rPr>
            <w:rFonts w:ascii="Times New Roman" w:eastAsia="Times New Roman" w:hAnsi="Times New Roman" w:cs="Times New Roman"/>
            <w:sz w:val="28"/>
            <w:szCs w:val="28"/>
          </w:rPr>
          <w:t>6.2 раздела VI</w:t>
        </w:r>
      </w:hyperlink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 приложения 1 изложить в следующей редакции: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6.1. Комиссию возглавляет </w:t>
      </w:r>
      <w:r w:rsidR="009F201E" w:rsidRPr="009F201E">
        <w:rPr>
          <w:rFonts w:ascii="Times New Roman" w:eastAsia="Times New Roman" w:hAnsi="Times New Roman" w:cs="Times New Roman"/>
          <w:sz w:val="28"/>
          <w:szCs w:val="28"/>
        </w:rPr>
        <w:t>заместитель главы района по социальным вопросам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6.2. В состав Комиссии входят представители управления образования администрации района, управления культуры и спорта администрации района, </w:t>
      </w:r>
      <w:r w:rsidRPr="0069095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69095A" w:rsidRPr="0069095A">
        <w:rPr>
          <w:rFonts w:ascii="Times New Roman" w:eastAsia="Times New Roman" w:hAnsi="Times New Roman" w:cs="Times New Roman"/>
          <w:sz w:val="28"/>
          <w:szCs w:val="28"/>
        </w:rPr>
        <w:t xml:space="preserve">по информационной политике, информатизации и обратной связи с населением администрации района </w:t>
      </w:r>
      <w:r w:rsidRPr="0069095A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муниципальной комиссии по делам несовершеннолетних и защите их прав администрации района, руководители казенного учреждения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Нижневартовский центр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согласованию), отдела по вопросам миграции Управления Министерства внутренних дел Российской Федерации по городу Нижневартовску (по согласованию), муниципального автономного учреждения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Спектр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представители территориального отдела </w:t>
      </w:r>
      <w:proofErr w:type="spellStart"/>
      <w:r w:rsidRPr="00C76EB8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 в городе Нижневартовске, Нижневартовском районе и в городе Мегионе (по согласованию), территориального отдела </w:t>
      </w:r>
      <w:proofErr w:type="spellStart"/>
      <w:r w:rsidRPr="00C76EB8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 в городе Радужном (по согласованию), Управления социальной защиты населения, опеки и попечительства по г. Нижневартовску и Нижневартовскому району Департамента социального развития Ханты-Мансийского автономного округа - Югры (по согласованию), районного отделения Ханты-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Мансийского регионального отделения Всероссийской общественной организации ветеранов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Боевое братство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, профсоюзов.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85D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0">
        <w:r w:rsidRPr="00C76EB8">
          <w:rPr>
            <w:rFonts w:ascii="Times New Roman" w:eastAsia="Times New Roman" w:hAnsi="Times New Roman" w:cs="Times New Roman"/>
            <w:sz w:val="28"/>
            <w:szCs w:val="28"/>
          </w:rPr>
          <w:t>Приложение 2</w:t>
        </w:r>
      </w:hyperlink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85D" w:rsidRPr="00C76EB8" w:rsidRDefault="008C485D" w:rsidP="008C485D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8C485D" w:rsidRPr="00C76EB8" w:rsidRDefault="008C485D" w:rsidP="008C485D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8C485D" w:rsidRPr="00C76EB8" w:rsidRDefault="008C485D" w:rsidP="008C485D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8C485D" w:rsidRPr="00C76EB8" w:rsidRDefault="008C485D" w:rsidP="008C485D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11.05.2022 №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 1034</w:t>
      </w:r>
    </w:p>
    <w:p w:rsidR="008C485D" w:rsidRPr="00C76EB8" w:rsidRDefault="008C485D" w:rsidP="008C485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85D" w:rsidRPr="00C76EB8" w:rsidRDefault="008C485D" w:rsidP="008C485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8C485D" w:rsidRPr="00C76EB8" w:rsidRDefault="008C485D" w:rsidP="008C485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вопросам организации отдыха</w:t>
      </w:r>
    </w:p>
    <w:p w:rsidR="008C485D" w:rsidRPr="00C76EB8" w:rsidRDefault="008C485D" w:rsidP="008C485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и оздоровления детей Нижневартовского района</w:t>
      </w:r>
    </w:p>
    <w:p w:rsidR="008C485D" w:rsidRPr="00C76EB8" w:rsidRDefault="008C485D" w:rsidP="008C485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Заместитель главы района заместителя главы района по социальным вопросам, председатель комиссии;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 администрации района, заместитель председателя комиссии;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дополнительного образования управления образования администрации района, секретарь комиссии;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85D" w:rsidRDefault="008C485D" w:rsidP="008C485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Члены межведомственной комиссии:</w:t>
      </w:r>
    </w:p>
    <w:p w:rsidR="0069095A" w:rsidRPr="00C76EB8" w:rsidRDefault="0069095A" w:rsidP="008C485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095A" w:rsidRPr="00C76EB8" w:rsidRDefault="0069095A" w:rsidP="0069095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69095A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информационной политике, информатизации и обратной связи с населением администрации района администрации района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начальник отдела по организации деятельности комиссии по делам несовершеннолетних и защите их прав администрации района;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 и спорта администрации района;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директор муниципального автономного учреждения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Спектр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директор муниципального казенного учреждения Нижневартовского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начальник Управления социальной защиты населения, опеки и попечительства по г. Нижневартовску и Нижневартовскому району Департамента социального развития Ханты-Мансийского автономного округа - Югры (по согласованию);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начальник отдела надзорной деятельности и профилактической работы по Нижневартовскому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(по согласованию);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начальник участковых уполномоченных полиции и по делам несовершеннолетних Межмуниципального отдела Министерства внутренних дел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начальник Межмуниципального отдела вневедомственной охраны филиала Федерального государственного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Управление вневедомственной охраны войск национальной гвардии Российской Федерации по Ханты-Мансийскому автономному округу - Югре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начальник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- Югре в г. Радужном (по согласованию);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начальник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- Югре в г. Нижневартовске, Нижневартовском районе и г. Мегионе (по согласованию);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инспектор государственной инспекции труда в Ханты-Мансийском автономном округе - Югре (по согласованию);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главный врач бюджетного учреждения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76EB8">
        <w:rPr>
          <w:rFonts w:ascii="Times New Roman" w:eastAsia="Times New Roman" w:hAnsi="Times New Roman" w:cs="Times New Roman"/>
          <w:sz w:val="28"/>
          <w:szCs w:val="28"/>
        </w:rPr>
        <w:t>Нижневартовская</w:t>
      </w:r>
      <w:proofErr w:type="spellEnd"/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 районная больница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главный врач бюджетного учреждения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Новоаганская районная больница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8C485D" w:rsidRPr="00C76EB8" w:rsidRDefault="008C485D" w:rsidP="008C48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B8">
        <w:rPr>
          <w:rFonts w:ascii="Times New Roman" w:eastAsia="Times New Roman" w:hAnsi="Times New Roman" w:cs="Times New Roman"/>
          <w:sz w:val="28"/>
          <w:szCs w:val="28"/>
        </w:rPr>
        <w:t>представители общественности (по согласованию).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6E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85D" w:rsidRPr="00C76EB8" w:rsidRDefault="008C485D" w:rsidP="00C76EB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C55" w:rsidRPr="00C76EB8" w:rsidRDefault="00CF71FC" w:rsidP="008A34D9">
      <w:pPr>
        <w:ind w:firstLine="709"/>
        <w:jc w:val="both"/>
      </w:pPr>
      <w:r>
        <w:t>4</w:t>
      </w:r>
      <w:r w:rsidR="00C67C55" w:rsidRPr="00C76EB8">
        <w:t xml:space="preserve">. </w:t>
      </w:r>
      <w:r w:rsidR="008A34D9" w:rsidRPr="008A34D9">
        <w:t>Отдел</w:t>
      </w:r>
      <w:r w:rsidR="00435BCF">
        <w:t>у</w:t>
      </w:r>
      <w:r w:rsidR="008A34D9" w:rsidRPr="008A34D9">
        <w:t xml:space="preserve">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</w:t>
      </w:r>
      <w:r w:rsidR="008A34D9" w:rsidRPr="00C76EB8">
        <w:t xml:space="preserve"> </w:t>
      </w:r>
      <w:r w:rsidR="00C67C55" w:rsidRPr="00C76EB8">
        <w:t>разместить постановление на официальном веб-сайте администрации района: www.nvraion.ru.</w:t>
      </w:r>
    </w:p>
    <w:p w:rsidR="00C67C55" w:rsidRPr="00C76EB8" w:rsidRDefault="00CF71FC" w:rsidP="008A34D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34D9" w:rsidRPr="008A34D9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370DF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A34D9" w:rsidRPr="008A34D9">
        <w:rPr>
          <w:rFonts w:ascii="Times New Roman" w:eastAsia="Times New Roman" w:hAnsi="Times New Roman" w:cs="Times New Roman"/>
          <w:sz w:val="28"/>
          <w:szCs w:val="28"/>
        </w:rPr>
        <w:t xml:space="preserve"> по информационной политике, информатизации и обратной связи с населением администрации района</w:t>
      </w:r>
      <w:r w:rsidR="008A34D9" w:rsidRPr="00C76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34D9">
        <w:rPr>
          <w:rFonts w:ascii="Times New Roman" w:eastAsia="Times New Roman" w:hAnsi="Times New Roman" w:cs="Times New Roman"/>
          <w:sz w:val="28"/>
          <w:szCs w:val="28"/>
        </w:rPr>
        <w:t>А.В. Шишлакова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постановление в приложении </w:t>
      </w:r>
      <w:r w:rsidR="00C76E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Официальный бюллетень</w:t>
      </w:r>
      <w:r w:rsidR="00C76E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 xml:space="preserve"> к районной газете </w:t>
      </w:r>
      <w:r w:rsidR="00C76E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 xml:space="preserve">Новости </w:t>
      </w:r>
      <w:proofErr w:type="spellStart"/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="00C76E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C55" w:rsidRPr="00C76EB8" w:rsidRDefault="00CF71FC" w:rsidP="00C76EB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C76EB8" w:rsidRDefault="00CF71FC" w:rsidP="00C76EB8">
      <w:pPr>
        <w:ind w:firstLine="709"/>
        <w:jc w:val="both"/>
      </w:pPr>
      <w:r>
        <w:t>7</w:t>
      </w:r>
      <w:r w:rsidR="00C76EB8" w:rsidRPr="00C76EB8">
        <w:t>. Контроль за выполнением постановления возложить на заместителя главы района по социальным вопросам Т.В. Шакун.</w:t>
      </w:r>
    </w:p>
    <w:p w:rsidR="00C76EB8" w:rsidRDefault="00C76EB8" w:rsidP="00C76EB8">
      <w:pPr>
        <w:ind w:firstLine="709"/>
        <w:jc w:val="both"/>
      </w:pPr>
    </w:p>
    <w:p w:rsidR="008A34D9" w:rsidRDefault="008A34D9" w:rsidP="00C76EB8">
      <w:pPr>
        <w:ind w:firstLine="709"/>
        <w:jc w:val="both"/>
      </w:pPr>
    </w:p>
    <w:p w:rsidR="008A34D9" w:rsidRPr="00C76EB8" w:rsidRDefault="008A34D9" w:rsidP="00C76EB8">
      <w:pPr>
        <w:ind w:firstLine="709"/>
        <w:jc w:val="both"/>
      </w:pPr>
    </w:p>
    <w:p w:rsidR="00C76EB8" w:rsidRDefault="00C76EB8" w:rsidP="00C76EB8">
      <w:pPr>
        <w:jc w:val="both"/>
      </w:pPr>
      <w:r>
        <w:t>Исполняющий обязанности</w:t>
      </w:r>
    </w:p>
    <w:p w:rsidR="00C76EB8" w:rsidRDefault="00C76EB8" w:rsidP="00C76EB8">
      <w:pPr>
        <w:jc w:val="both"/>
      </w:pPr>
      <w:r>
        <w:t>главы района                                                                                       Т.А. Колокольцева</w:t>
      </w:r>
    </w:p>
    <w:sectPr w:rsidR="00C76EB8" w:rsidSect="008A34D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05" w:rsidRDefault="00B03605" w:rsidP="008A34D9">
      <w:r>
        <w:separator/>
      </w:r>
    </w:p>
  </w:endnote>
  <w:endnote w:type="continuationSeparator" w:id="0">
    <w:p w:rsidR="00B03605" w:rsidRDefault="00B03605" w:rsidP="008A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05" w:rsidRDefault="00B03605" w:rsidP="008A34D9">
      <w:r>
        <w:separator/>
      </w:r>
    </w:p>
  </w:footnote>
  <w:footnote w:type="continuationSeparator" w:id="0">
    <w:p w:rsidR="00B03605" w:rsidRDefault="00B03605" w:rsidP="008A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280625"/>
      <w:docPartObj>
        <w:docPartGallery w:val="Page Numbers (Top of Page)"/>
        <w:docPartUnique/>
      </w:docPartObj>
    </w:sdtPr>
    <w:sdtEndPr/>
    <w:sdtContent>
      <w:p w:rsidR="008A34D9" w:rsidRDefault="008A34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0D0">
          <w:rPr>
            <w:noProof/>
          </w:rPr>
          <w:t>3</w:t>
        </w:r>
        <w:r>
          <w:fldChar w:fldCharType="end"/>
        </w:r>
      </w:p>
    </w:sdtContent>
  </w:sdt>
  <w:p w:rsidR="008A34D9" w:rsidRDefault="008A34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D79DC"/>
    <w:multiLevelType w:val="hybridMultilevel"/>
    <w:tmpl w:val="3E941090"/>
    <w:lvl w:ilvl="0" w:tplc="48ECF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55"/>
    <w:rsid w:val="00041B68"/>
    <w:rsid w:val="000C6211"/>
    <w:rsid w:val="0019701C"/>
    <w:rsid w:val="001D083E"/>
    <w:rsid w:val="00216645"/>
    <w:rsid w:val="00227500"/>
    <w:rsid w:val="00370DF6"/>
    <w:rsid w:val="00386104"/>
    <w:rsid w:val="003D71E9"/>
    <w:rsid w:val="00435BCF"/>
    <w:rsid w:val="004D391E"/>
    <w:rsid w:val="0069095A"/>
    <w:rsid w:val="007E0154"/>
    <w:rsid w:val="008A34D9"/>
    <w:rsid w:val="008C485D"/>
    <w:rsid w:val="00924274"/>
    <w:rsid w:val="00925BAA"/>
    <w:rsid w:val="009F201E"/>
    <w:rsid w:val="00B03605"/>
    <w:rsid w:val="00B710F8"/>
    <w:rsid w:val="00BE4FAB"/>
    <w:rsid w:val="00C67C55"/>
    <w:rsid w:val="00C76EB8"/>
    <w:rsid w:val="00CF71FC"/>
    <w:rsid w:val="00D350D0"/>
    <w:rsid w:val="00D3639B"/>
    <w:rsid w:val="00DA46A7"/>
    <w:rsid w:val="00DB42E3"/>
    <w:rsid w:val="00F6013A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B7DB7-DB21-40A0-916B-7FFFCB58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76EB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qFormat/>
    <w:rsid w:val="00C67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7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C76EB8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34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34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A34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34D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34D9"/>
  </w:style>
  <w:style w:type="paragraph" w:customStyle="1" w:styleId="Default">
    <w:name w:val="Default"/>
    <w:rsid w:val="00D36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50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0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56451&amp;dst=1001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56451&amp;dst=1001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926&amp;n=256451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56451&amp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Татьяна Ивановна</dc:creator>
  <cp:keywords/>
  <dc:description/>
  <cp:lastModifiedBy>Руденко Елена Вячеславовна</cp:lastModifiedBy>
  <cp:revision>2</cp:revision>
  <cp:lastPrinted>2024-08-07T11:35:00Z</cp:lastPrinted>
  <dcterms:created xsi:type="dcterms:W3CDTF">2024-08-08T04:34:00Z</dcterms:created>
  <dcterms:modified xsi:type="dcterms:W3CDTF">2024-08-08T04:34:00Z</dcterms:modified>
</cp:coreProperties>
</file>